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9EF97" w14:textId="77777777" w:rsidR="00E65347" w:rsidRDefault="00E65347" w:rsidP="003C239F">
      <w:pPr>
        <w:pStyle w:val="Title"/>
        <w:pBdr>
          <w:bottom w:val="none" w:sz="0" w:space="0" w:color="auto"/>
        </w:pBdr>
        <w:spacing w:after="0"/>
        <w:jc w:val="right"/>
        <w:rPr>
          <w:rFonts w:ascii="Source Sans Pro" w:hAnsi="Source Sans Pro"/>
          <w:color w:val="002E6D"/>
          <w:sz w:val="68"/>
          <w:szCs w:val="68"/>
        </w:rPr>
      </w:pPr>
      <w:r>
        <w:rPr>
          <w:noProof/>
        </w:rPr>
        <w:drawing>
          <wp:anchor distT="0" distB="0" distL="114300" distR="114300" simplePos="0" relativeHeight="251662336" behindDoc="1" locked="0" layoutInCell="1" allowOverlap="1" wp14:anchorId="339592B8" wp14:editId="0C2A6FCB">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810"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Source Sans Pro" w:hAnsi="Source Sans Pro"/>
          <w:color w:val="002E6D"/>
          <w:sz w:val="68"/>
          <w:szCs w:val="68"/>
        </w:rPr>
        <w:t>NEWS RELEASE</w:t>
      </w:r>
    </w:p>
    <w:p w14:paraId="09393B57" w14:textId="77777777" w:rsidR="00E65347" w:rsidRDefault="00E65347" w:rsidP="00E65347">
      <w:pPr>
        <w:rPr>
          <w:rFonts w:eastAsiaTheme="majorEastAsia" w:cstheme="majorBidi"/>
          <w:b/>
          <w:color w:val="1F497D" w:themeColor="text2"/>
          <w:spacing w:val="5"/>
          <w:kern w:val="28"/>
          <w:sz w:val="8"/>
          <w:szCs w:val="8"/>
        </w:rPr>
      </w:pPr>
    </w:p>
    <w:p w14:paraId="73A63705" w14:textId="65CE41B3" w:rsidR="00E65347" w:rsidRPr="009D4923" w:rsidRDefault="00E65347" w:rsidP="00E65347">
      <w:pPr>
        <w:rPr>
          <w:rFonts w:eastAsiaTheme="majorEastAsia" w:cstheme="majorBidi"/>
          <w:b/>
          <w:color w:val="1F497D" w:themeColor="text2"/>
          <w:spacing w:val="5"/>
          <w:kern w:val="28"/>
          <w:sz w:val="8"/>
          <w:szCs w:val="8"/>
        </w:rPr>
      </w:pPr>
    </w:p>
    <w:p w14:paraId="4A99A06B" w14:textId="34BB4DC3" w:rsidR="00E65347" w:rsidRPr="009D4923" w:rsidRDefault="00655EAA" w:rsidP="00E65347">
      <w:pPr>
        <w:rPr>
          <w:rFonts w:eastAsiaTheme="majorEastAsia" w:cstheme="majorBidi"/>
          <w:b/>
          <w:color w:val="002E6D"/>
          <w:spacing w:val="5"/>
          <w:kern w:val="28"/>
          <w:sz w:val="40"/>
          <w:szCs w:val="52"/>
        </w:rPr>
      </w:pPr>
      <w:r>
        <w:rPr>
          <w:noProof/>
        </w:rPr>
        <mc:AlternateContent>
          <mc:Choice Requires="wps">
            <w:drawing>
              <wp:anchor distT="0" distB="0" distL="114300" distR="114300" simplePos="0" relativeHeight="251658240" behindDoc="0" locked="0" layoutInCell="1" allowOverlap="1" wp14:anchorId="530F7525" wp14:editId="3B37A9DE">
                <wp:simplePos x="0" y="0"/>
                <wp:positionH relativeFrom="column">
                  <wp:posOffset>0</wp:posOffset>
                </wp:positionH>
                <wp:positionV relativeFrom="paragraph">
                  <wp:posOffset>8255</wp:posOffset>
                </wp:positionV>
                <wp:extent cx="601218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E429E8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0,.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" strokecolor="#002e6d"/>
            </w:pict>
          </mc:Fallback>
        </mc:AlternateContent>
      </w:r>
      <w:r w:rsidR="00E65347">
        <w:rPr>
          <w:rFonts w:eastAsiaTheme="majorEastAsia" w:cstheme="majorBidi"/>
          <w:b/>
          <w:color w:val="002E6D"/>
          <w:spacing w:val="5"/>
          <w:kern w:val="28"/>
          <w:sz w:val="40"/>
          <w:szCs w:val="52"/>
        </w:rPr>
        <w:t xml:space="preserve">Disaster Field Operations Center East </w:t>
      </w:r>
    </w:p>
    <w:p w14:paraId="3CF2FE00" w14:textId="77777777" w:rsidR="00D03C2B" w:rsidRDefault="00D03C2B" w:rsidP="00E65347">
      <w:pPr>
        <w:ind w:left="4320" w:hanging="4320"/>
        <w:rPr>
          <w:b/>
        </w:rPr>
      </w:pPr>
    </w:p>
    <w:p w14:paraId="02AC0E67" w14:textId="24398DEA" w:rsidR="00E65347" w:rsidRDefault="00E65347" w:rsidP="00E65347">
      <w:pPr>
        <w:ind w:left="4320" w:hanging="4320"/>
      </w:pPr>
      <w:r w:rsidRPr="00F6352F">
        <w:rPr>
          <w:b/>
        </w:rPr>
        <w:t xml:space="preserve">Release Date: </w:t>
      </w:r>
      <w:r w:rsidR="00650827">
        <w:t>Oct</w:t>
      </w:r>
      <w:r w:rsidR="00650827" w:rsidRPr="006B5A74">
        <w:t>.</w:t>
      </w:r>
      <w:r w:rsidR="00F243E8" w:rsidRPr="006B5A74">
        <w:t xml:space="preserve"> </w:t>
      </w:r>
      <w:r w:rsidR="00037E2B">
        <w:t>15</w:t>
      </w:r>
      <w:r>
        <w:t>, 20</w:t>
      </w:r>
      <w:r w:rsidR="008127BA">
        <w:t>20</w:t>
      </w:r>
      <w:r w:rsidRPr="00F6352F">
        <w:rPr>
          <w:b/>
        </w:rPr>
        <w:tab/>
        <w:t xml:space="preserve">Contact: </w:t>
      </w:r>
      <w:r w:rsidRPr="00F6352F">
        <w:t>Michael Lampton (404) 331-0333</w:t>
      </w:r>
      <w:r>
        <w:rPr>
          <w:b/>
        </w:rPr>
        <w:t xml:space="preserve">        </w:t>
      </w:r>
      <w:hyperlink r:id="rId12" w:history="1">
        <w:r w:rsidRPr="003B0B58">
          <w:rPr>
            <w:rStyle w:val="Hyperlink"/>
          </w:rPr>
          <w:t>Michael.Lampton@sba.gov</w:t>
        </w:r>
      </w:hyperlink>
    </w:p>
    <w:p w14:paraId="1DB13D9E" w14:textId="218FEABB" w:rsidR="00E65347" w:rsidRPr="00E65347" w:rsidRDefault="00E65347" w:rsidP="00E65347">
      <w:pPr>
        <w:ind w:left="4320" w:hanging="4320"/>
      </w:pPr>
      <w:r w:rsidRPr="00C51A02">
        <w:rPr>
          <w:b/>
        </w:rPr>
        <w:t xml:space="preserve">Release Number: </w:t>
      </w:r>
      <w:r w:rsidR="00F66E72">
        <w:rPr>
          <w:b/>
        </w:rPr>
        <w:t xml:space="preserve"> </w:t>
      </w:r>
      <w:r>
        <w:t>2</w:t>
      </w:r>
      <w:r w:rsidR="00650827">
        <w:t>1</w:t>
      </w:r>
      <w:r w:rsidRPr="00C51A02">
        <w:t>-</w:t>
      </w:r>
      <w:r w:rsidR="00037E2B">
        <w:t>029</w:t>
      </w:r>
      <w:r w:rsidRPr="00C51A02">
        <w:t xml:space="preserve">, </w:t>
      </w:r>
      <w:r w:rsidR="00650827">
        <w:t>FL</w:t>
      </w:r>
      <w:r w:rsidR="00F66E72">
        <w:t xml:space="preserve"> </w:t>
      </w:r>
      <w:r w:rsidR="00C520E6">
        <w:t>16</w:t>
      </w:r>
      <w:r w:rsidR="00650827">
        <w:t>685</w:t>
      </w:r>
      <w:r w:rsidR="00037E2B">
        <w:t>/16686</w:t>
      </w:r>
      <w:r w:rsidR="00D03C2B">
        <w:tab/>
      </w:r>
      <w:r w:rsidRPr="00D95356">
        <w:rPr>
          <w:b/>
          <w:sz w:val="21"/>
          <w:szCs w:val="21"/>
        </w:rPr>
        <w:t xml:space="preserve">Follow us on: </w:t>
      </w:r>
      <w:hyperlink r:id="rId13" w:history="1">
        <w:r w:rsidRPr="00D95356">
          <w:rPr>
            <w:rFonts w:eastAsia="Times New Roman"/>
            <w:bCs/>
            <w:color w:val="0000FF"/>
            <w:sz w:val="21"/>
            <w:szCs w:val="21"/>
            <w:u w:val="single"/>
          </w:rPr>
          <w:t>Twitter</w:t>
        </w:r>
      </w:hyperlink>
      <w:r w:rsidRPr="00D95356">
        <w:rPr>
          <w:rFonts w:eastAsia="Times New Roman"/>
          <w:bCs/>
          <w:sz w:val="21"/>
          <w:szCs w:val="21"/>
        </w:rPr>
        <w:t xml:space="preserve">, </w:t>
      </w:r>
      <w:hyperlink r:id="rId14" w:history="1">
        <w:r w:rsidRPr="00D95356">
          <w:rPr>
            <w:rFonts w:eastAsia="Times New Roman"/>
            <w:bCs/>
            <w:color w:val="0000FF"/>
            <w:sz w:val="21"/>
            <w:szCs w:val="21"/>
            <w:u w:val="single"/>
          </w:rPr>
          <w:t>Facebook</w:t>
        </w:r>
      </w:hyperlink>
      <w:r w:rsidRPr="00D95356">
        <w:rPr>
          <w:rFonts w:eastAsia="Times New Roman"/>
          <w:bCs/>
          <w:sz w:val="21"/>
          <w:szCs w:val="21"/>
        </w:rPr>
        <w:t xml:space="preserve">, </w:t>
      </w:r>
      <w:hyperlink r:id="rId15" w:history="1">
        <w:r w:rsidRPr="00D95356">
          <w:rPr>
            <w:rFonts w:eastAsia="Times New Roman"/>
            <w:bCs/>
            <w:color w:val="0000FF"/>
            <w:sz w:val="21"/>
            <w:szCs w:val="21"/>
            <w:u w:val="single"/>
          </w:rPr>
          <w:t>Blogs</w:t>
        </w:r>
      </w:hyperlink>
      <w:r w:rsidRPr="00D95356">
        <w:rPr>
          <w:rFonts w:eastAsia="Times New Roman"/>
          <w:bCs/>
          <w:color w:val="0000FF"/>
          <w:sz w:val="21"/>
          <w:szCs w:val="21"/>
        </w:rPr>
        <w:t xml:space="preserve"> </w:t>
      </w:r>
      <w:r w:rsidRPr="00D95356">
        <w:rPr>
          <w:rFonts w:eastAsia="Times New Roman"/>
          <w:bCs/>
          <w:sz w:val="21"/>
          <w:szCs w:val="21"/>
        </w:rPr>
        <w:t xml:space="preserve">&amp; </w:t>
      </w:r>
      <w:hyperlink r:id="rId16" w:history="1">
        <w:r w:rsidRPr="00D95356">
          <w:rPr>
            <w:rStyle w:val="Hyperlink"/>
            <w:rFonts w:eastAsia="Times New Roman"/>
            <w:bCs/>
            <w:sz w:val="21"/>
            <w:szCs w:val="21"/>
          </w:rPr>
          <w:t>Instagram</w:t>
        </w:r>
      </w:hyperlink>
    </w:p>
    <w:p w14:paraId="5A34AF53" w14:textId="77777777" w:rsidR="00216133" w:rsidRPr="00AE7286" w:rsidRDefault="00216133" w:rsidP="00B00514">
      <w:pPr>
        <w:ind w:left="4320" w:hanging="4320"/>
        <w:rPr>
          <w:b/>
        </w:rPr>
      </w:pPr>
    </w:p>
    <w:p w14:paraId="2BDEEFEB" w14:textId="4F414E28" w:rsidR="00E01F44" w:rsidRPr="00E50D9B" w:rsidRDefault="00E01F44" w:rsidP="00E01F44">
      <w:pPr>
        <w:jc w:val="center"/>
        <w:rPr>
          <w:b/>
          <w:color w:val="1F497D" w:themeColor="text2"/>
          <w:sz w:val="24"/>
          <w:szCs w:val="24"/>
        </w:rPr>
      </w:pPr>
      <w:r w:rsidRPr="00E50D9B">
        <w:rPr>
          <w:b/>
          <w:color w:val="1F497D" w:themeColor="text2"/>
          <w:sz w:val="24"/>
          <w:szCs w:val="24"/>
        </w:rPr>
        <w:t>SBA Adds</w:t>
      </w:r>
      <w:r w:rsidR="008127BA" w:rsidRPr="00E50D9B">
        <w:rPr>
          <w:b/>
          <w:color w:val="1F497D" w:themeColor="text2"/>
          <w:sz w:val="24"/>
          <w:szCs w:val="24"/>
        </w:rPr>
        <w:t xml:space="preserve"> </w:t>
      </w:r>
      <w:r w:rsidRPr="00E50D9B">
        <w:rPr>
          <w:b/>
          <w:color w:val="1F497D" w:themeColor="text2"/>
          <w:sz w:val="24"/>
          <w:szCs w:val="24"/>
        </w:rPr>
        <w:t>Count</w:t>
      </w:r>
      <w:r w:rsidR="00650827" w:rsidRPr="00E50D9B">
        <w:rPr>
          <w:b/>
          <w:color w:val="1F497D" w:themeColor="text2"/>
          <w:sz w:val="24"/>
          <w:szCs w:val="24"/>
        </w:rPr>
        <w:t>ies</w:t>
      </w:r>
      <w:r w:rsidRPr="00E50D9B">
        <w:rPr>
          <w:b/>
          <w:color w:val="1F497D" w:themeColor="text2"/>
          <w:sz w:val="24"/>
          <w:szCs w:val="24"/>
        </w:rPr>
        <w:t xml:space="preserve"> </w:t>
      </w:r>
      <w:r w:rsidR="00DE368F" w:rsidRPr="00E50D9B">
        <w:rPr>
          <w:b/>
          <w:color w:val="1F497D" w:themeColor="text2"/>
          <w:sz w:val="24"/>
          <w:szCs w:val="24"/>
        </w:rPr>
        <w:t>in</w:t>
      </w:r>
      <w:r w:rsidRPr="00E50D9B">
        <w:rPr>
          <w:b/>
          <w:color w:val="1F497D" w:themeColor="text2"/>
          <w:sz w:val="24"/>
          <w:szCs w:val="24"/>
        </w:rPr>
        <w:t xml:space="preserve"> </w:t>
      </w:r>
      <w:r w:rsidR="00650827" w:rsidRPr="00E50D9B">
        <w:rPr>
          <w:b/>
          <w:color w:val="1F497D" w:themeColor="text2"/>
          <w:sz w:val="24"/>
          <w:szCs w:val="24"/>
        </w:rPr>
        <w:t xml:space="preserve">Florida </w:t>
      </w:r>
      <w:r w:rsidR="008F171D" w:rsidRPr="00E50D9B">
        <w:rPr>
          <w:b/>
          <w:color w:val="1F497D" w:themeColor="text2"/>
          <w:sz w:val="24"/>
          <w:szCs w:val="24"/>
        </w:rPr>
        <w:t xml:space="preserve">for </w:t>
      </w:r>
      <w:r w:rsidRPr="00E50D9B">
        <w:rPr>
          <w:b/>
          <w:color w:val="1F497D" w:themeColor="text2"/>
          <w:sz w:val="24"/>
          <w:szCs w:val="24"/>
        </w:rPr>
        <w:t>Private NonProfit</w:t>
      </w:r>
      <w:r w:rsidR="008127BA" w:rsidRPr="00E50D9B">
        <w:rPr>
          <w:b/>
          <w:color w:val="1F497D" w:themeColor="text2"/>
          <w:sz w:val="24"/>
          <w:szCs w:val="24"/>
        </w:rPr>
        <w:t>s</w:t>
      </w:r>
      <w:r w:rsidRPr="00E50D9B">
        <w:rPr>
          <w:b/>
          <w:color w:val="1F497D" w:themeColor="text2"/>
          <w:sz w:val="24"/>
          <w:szCs w:val="24"/>
        </w:rPr>
        <w:t xml:space="preserve"> Affected by </w:t>
      </w:r>
      <w:r w:rsidR="00650827" w:rsidRPr="00E50D9B">
        <w:rPr>
          <w:b/>
          <w:color w:val="1F497D" w:themeColor="text2"/>
          <w:sz w:val="24"/>
          <w:szCs w:val="24"/>
        </w:rPr>
        <w:t>Hurricane Sally</w:t>
      </w:r>
    </w:p>
    <w:p w14:paraId="679430B5" w14:textId="22A6E111" w:rsidR="00E01F44" w:rsidRPr="00AE7286" w:rsidRDefault="00E01F44" w:rsidP="00E01F44">
      <w:pPr>
        <w:jc w:val="center"/>
        <w:rPr>
          <w:b/>
          <w:sz w:val="24"/>
          <w:szCs w:val="24"/>
        </w:rPr>
      </w:pPr>
    </w:p>
    <w:p w14:paraId="4517A394" w14:textId="14445ED3" w:rsidR="00CF28A2" w:rsidRPr="00585456" w:rsidRDefault="00CF28A2" w:rsidP="00CF28A2">
      <w:pPr>
        <w:ind w:right="-48"/>
        <w:jc w:val="both"/>
      </w:pPr>
      <w:r w:rsidRPr="00585456">
        <w:rPr>
          <w:b/>
          <w:spacing w:val="-3"/>
        </w:rPr>
        <w:t xml:space="preserve">ATLANTA – </w:t>
      </w:r>
      <w:r w:rsidRPr="00585456">
        <w:rPr>
          <w:spacing w:val="-3"/>
        </w:rPr>
        <w:t>The</w:t>
      </w:r>
      <w:r w:rsidRPr="00585456">
        <w:rPr>
          <w:b/>
          <w:spacing w:val="-3"/>
        </w:rPr>
        <w:t xml:space="preserve"> </w:t>
      </w:r>
      <w:r w:rsidRPr="00585456">
        <w:t>U.S. Small Business Administration announced today that certain Private NonProfit organizations (PNP</w:t>
      </w:r>
      <w:r w:rsidR="00650827">
        <w:t>)</w:t>
      </w:r>
      <w:r w:rsidR="00585456" w:rsidRPr="00585456">
        <w:t>s</w:t>
      </w:r>
      <w:r w:rsidR="00E01F44">
        <w:t xml:space="preserve"> in </w:t>
      </w:r>
      <w:r w:rsidR="00213C0F">
        <w:t xml:space="preserve">additional counties in </w:t>
      </w:r>
      <w:r w:rsidR="00650827">
        <w:rPr>
          <w:b/>
        </w:rPr>
        <w:t>Florida</w:t>
      </w:r>
      <w:r w:rsidR="00E01F44">
        <w:rPr>
          <w:b/>
        </w:rPr>
        <w:t xml:space="preserve"> </w:t>
      </w:r>
      <w:r w:rsidR="00E01F44">
        <w:rPr>
          <w:bCs/>
        </w:rPr>
        <w:t xml:space="preserve">have been added </w:t>
      </w:r>
      <w:r w:rsidR="00E01F44" w:rsidRPr="0019591B">
        <w:t>to the disaster declaration</w:t>
      </w:r>
      <w:r w:rsidR="00391027">
        <w:t xml:space="preserve">.  </w:t>
      </w:r>
      <w:r w:rsidR="00151A5C">
        <w:t>PNPs</w:t>
      </w:r>
      <w:r w:rsidR="00E01F44" w:rsidRPr="0019591B">
        <w:t xml:space="preserve"> that do not provide critical services of a governmental nature, such as homeless shelters, museums, community centers and schools</w:t>
      </w:r>
      <w:r w:rsidR="00391027">
        <w:t xml:space="preserve"> and </w:t>
      </w:r>
      <w:r w:rsidR="00391027" w:rsidRPr="00585456">
        <w:t>may be eligible to apply for low-interest rate disaster loans</w:t>
      </w:r>
      <w:r w:rsidR="00391027">
        <w:t xml:space="preserve">. </w:t>
      </w:r>
      <w:r w:rsidRPr="00585456">
        <w:t>These loans are available following a Presidential disaster declaration for Public Assistance resulting from damages cau</w:t>
      </w:r>
      <w:r w:rsidRPr="00967A85">
        <w:t>sed by</w:t>
      </w:r>
      <w:r w:rsidR="008127BA">
        <w:t xml:space="preserve"> </w:t>
      </w:r>
      <w:r w:rsidR="00650827">
        <w:t>Hurricane Sally beginning Sept. 14</w:t>
      </w:r>
      <w:r w:rsidR="008127BA">
        <w:t>, 2020</w:t>
      </w:r>
      <w:r w:rsidRPr="00967A85">
        <w:t>.</w:t>
      </w:r>
    </w:p>
    <w:p w14:paraId="1D3D348C" w14:textId="77777777" w:rsidR="00213C0F" w:rsidRPr="00585456" w:rsidRDefault="00213C0F" w:rsidP="00CF28A2">
      <w:pPr>
        <w:ind w:right="-48"/>
        <w:jc w:val="both"/>
      </w:pPr>
    </w:p>
    <w:p w14:paraId="7A96C8ED" w14:textId="529CFCF9" w:rsidR="00CF28A2" w:rsidRDefault="00AF0B8B" w:rsidP="00CF28A2">
      <w:pPr>
        <w:pStyle w:val="Default"/>
        <w:jc w:val="both"/>
        <w:rPr>
          <w:rFonts w:ascii="Source Sans Pro" w:hAnsi="Source Sans Pro"/>
          <w:sz w:val="22"/>
          <w:szCs w:val="22"/>
        </w:rPr>
      </w:pPr>
      <w:r w:rsidRPr="00AF0B8B">
        <w:rPr>
          <w:rFonts w:ascii="Source Sans Pro" w:hAnsi="Source Sans Pro"/>
          <w:sz w:val="22"/>
          <w:szCs w:val="22"/>
        </w:rPr>
        <w:t>PNPs lo</w:t>
      </w:r>
      <w:r w:rsidR="006B3032">
        <w:rPr>
          <w:rFonts w:ascii="Source Sans Pro" w:hAnsi="Source Sans Pro"/>
          <w:sz w:val="22"/>
          <w:szCs w:val="22"/>
        </w:rPr>
        <w:t xml:space="preserve">cated in the </w:t>
      </w:r>
      <w:r w:rsidR="00FF4C09">
        <w:rPr>
          <w:rFonts w:ascii="Source Sans Pro" w:hAnsi="Source Sans Pro"/>
          <w:b/>
          <w:bCs/>
          <w:sz w:val="22"/>
          <w:szCs w:val="22"/>
        </w:rPr>
        <w:t>Florida</w:t>
      </w:r>
      <w:r w:rsidR="006B3032">
        <w:rPr>
          <w:rFonts w:ascii="Source Sans Pro" w:hAnsi="Source Sans Pro"/>
          <w:sz w:val="22"/>
          <w:szCs w:val="22"/>
        </w:rPr>
        <w:t xml:space="preserve"> counties of </w:t>
      </w:r>
      <w:r w:rsidR="00382DC0" w:rsidRPr="00AD28BD">
        <w:rPr>
          <w:rFonts w:ascii="Source Sans Pro" w:hAnsi="Source Sans Pro"/>
          <w:b/>
          <w:bCs/>
          <w:sz w:val="22"/>
          <w:szCs w:val="22"/>
        </w:rPr>
        <w:t>Bay, Calhoun,</w:t>
      </w:r>
      <w:r w:rsidR="00382DC0" w:rsidRPr="00382DC0">
        <w:rPr>
          <w:rFonts w:ascii="Source Sans Pro" w:hAnsi="Source Sans Pro"/>
          <w:sz w:val="22"/>
          <w:szCs w:val="22"/>
        </w:rPr>
        <w:t xml:space="preserve"> </w:t>
      </w:r>
      <w:r w:rsidR="00382DC0" w:rsidRPr="006B5A74">
        <w:rPr>
          <w:rFonts w:ascii="Source Sans Pro" w:hAnsi="Source Sans Pro"/>
          <w:sz w:val="22"/>
          <w:szCs w:val="22"/>
        </w:rPr>
        <w:t xml:space="preserve">Escambia, </w:t>
      </w:r>
      <w:r w:rsidR="00382DC0" w:rsidRPr="006B5A74">
        <w:rPr>
          <w:rFonts w:ascii="Source Sans Pro" w:hAnsi="Source Sans Pro"/>
          <w:b/>
          <w:bCs/>
          <w:sz w:val="22"/>
          <w:szCs w:val="22"/>
        </w:rPr>
        <w:t>Franklin, Gadsden, Gulf, Holmes, Jackson, Jefferson, Liberty, Okaloosa,</w:t>
      </w:r>
      <w:r w:rsidR="00382DC0" w:rsidRPr="006B5A74">
        <w:rPr>
          <w:rFonts w:ascii="Source Sans Pro" w:hAnsi="Source Sans Pro"/>
          <w:sz w:val="22"/>
          <w:szCs w:val="22"/>
        </w:rPr>
        <w:t xml:space="preserve"> Santa Rosa,</w:t>
      </w:r>
      <w:r w:rsidR="00382DC0" w:rsidRPr="00382DC0">
        <w:rPr>
          <w:rFonts w:ascii="Source Sans Pro" w:hAnsi="Source Sans Pro"/>
          <w:sz w:val="22"/>
          <w:szCs w:val="22"/>
        </w:rPr>
        <w:t xml:space="preserve"> </w:t>
      </w:r>
      <w:r w:rsidR="00382DC0" w:rsidRPr="00AD28BD">
        <w:rPr>
          <w:rFonts w:ascii="Source Sans Pro" w:hAnsi="Source Sans Pro"/>
          <w:b/>
          <w:bCs/>
          <w:sz w:val="22"/>
          <w:szCs w:val="22"/>
        </w:rPr>
        <w:t>Walton</w:t>
      </w:r>
      <w:r w:rsidR="00382DC0">
        <w:rPr>
          <w:rFonts w:ascii="Source Sans Pro" w:hAnsi="Source Sans Pro"/>
          <w:sz w:val="22"/>
          <w:szCs w:val="22"/>
        </w:rPr>
        <w:t xml:space="preserve"> and</w:t>
      </w:r>
      <w:r w:rsidR="00382DC0" w:rsidRPr="00382DC0">
        <w:rPr>
          <w:rFonts w:ascii="Source Sans Pro" w:hAnsi="Source Sans Pro"/>
          <w:sz w:val="22"/>
          <w:szCs w:val="22"/>
        </w:rPr>
        <w:t xml:space="preserve"> </w:t>
      </w:r>
      <w:r w:rsidR="00382DC0" w:rsidRPr="00AD28BD">
        <w:rPr>
          <w:rFonts w:ascii="Source Sans Pro" w:hAnsi="Source Sans Pro"/>
          <w:b/>
          <w:bCs/>
          <w:sz w:val="22"/>
          <w:szCs w:val="22"/>
        </w:rPr>
        <w:t>Washington</w:t>
      </w:r>
      <w:r w:rsidR="00382DC0">
        <w:rPr>
          <w:rFonts w:ascii="Source Sans Pro" w:hAnsi="Source Sans Pro"/>
          <w:sz w:val="22"/>
          <w:szCs w:val="22"/>
        </w:rPr>
        <w:t xml:space="preserve"> </w:t>
      </w:r>
      <w:r w:rsidRPr="00AF0B8B">
        <w:rPr>
          <w:rFonts w:ascii="Source Sans Pro" w:hAnsi="Source Sans Pro"/>
          <w:sz w:val="22"/>
          <w:szCs w:val="22"/>
        </w:rPr>
        <w:t xml:space="preserve">are eligible to apply. </w:t>
      </w:r>
      <w:r w:rsidR="00CF28A2" w:rsidRPr="00585456">
        <w:rPr>
          <w:rFonts w:ascii="Source Sans Pro" w:hAnsi="Source Sans Pro"/>
          <w:sz w:val="22"/>
          <w:szCs w:val="22"/>
        </w:rPr>
        <w:t>Examples of eligible non-critical PNP organizations include, but are not limited to food kitchens, homeless shelters, museums, libraries, community centers, schools and colleges.</w:t>
      </w:r>
    </w:p>
    <w:p w14:paraId="18397A99" w14:textId="77777777" w:rsidR="006B3032" w:rsidRDefault="006B3032" w:rsidP="00CF28A2">
      <w:pPr>
        <w:pStyle w:val="Default"/>
        <w:jc w:val="both"/>
        <w:rPr>
          <w:rFonts w:ascii="Source Sans Pro" w:hAnsi="Source Sans Pro"/>
          <w:sz w:val="22"/>
          <w:szCs w:val="22"/>
        </w:rPr>
      </w:pPr>
    </w:p>
    <w:p w14:paraId="764D7AE5" w14:textId="319A8ECE" w:rsidR="00CF28A2" w:rsidRPr="00585456" w:rsidRDefault="00CF28A2" w:rsidP="00BE116E">
      <w:pPr>
        <w:jc w:val="both"/>
      </w:pPr>
      <w:r w:rsidRPr="00585456">
        <w:t xml:space="preserve">PNP organizations may borrow up to $2 million to repair or replace damaged or destroyed real estate, machinery and equipment, inventory and other business assets.  The interest rate is </w:t>
      </w:r>
      <w:r w:rsidRPr="0003226C">
        <w:rPr>
          <w:b/>
        </w:rPr>
        <w:t>2.75</w:t>
      </w:r>
      <w:r w:rsidRPr="00585456">
        <w:t xml:space="preserve"> percent with terms up to 30 years. Applicants may be eligible for a loan amount increase up to 20 percent of their physical damages, as verified by the SBA for mitigation purposes.  </w:t>
      </w:r>
      <w:r w:rsidR="006C606F">
        <w:t>Eligible mitigation improvements may include a safe room or storm shelter, sump pump, French drain or retaining wall to help protect property and occupants from future damage caused by a similar disaster.</w:t>
      </w:r>
    </w:p>
    <w:p w14:paraId="15708BF2" w14:textId="77777777" w:rsidR="00CF28A2" w:rsidRPr="00585456" w:rsidRDefault="00CF28A2" w:rsidP="00CF28A2">
      <w:pPr>
        <w:jc w:val="both"/>
      </w:pPr>
    </w:p>
    <w:p w14:paraId="19B573D8" w14:textId="6D7F629E" w:rsidR="00CF28A2" w:rsidRPr="00585456" w:rsidRDefault="00CF28A2" w:rsidP="00CF28A2">
      <w:pPr>
        <w:jc w:val="both"/>
      </w:pPr>
      <w:r w:rsidRPr="00585456">
        <w:t xml:space="preserve">The SBA also offers Economic Injury Disaster Loans </w:t>
      </w:r>
      <w:r w:rsidR="00805864" w:rsidRPr="006B5A74">
        <w:t xml:space="preserve">(EIDL) </w:t>
      </w:r>
      <w:r w:rsidRPr="006B5A74">
        <w:t xml:space="preserve">to help meet working capital needs, such as ongoing operating expenses to PNP organizations. </w:t>
      </w:r>
      <w:r w:rsidR="0052210A" w:rsidRPr="006B5A74">
        <w:t xml:space="preserve">EIDL </w:t>
      </w:r>
      <w:r w:rsidRPr="00585456">
        <w:t>assistance is available regardless of whether the organization suffered any physical property damage.</w:t>
      </w:r>
    </w:p>
    <w:p w14:paraId="6129F065" w14:textId="77777777" w:rsidR="00CF28A2" w:rsidRPr="00585456" w:rsidRDefault="00CF28A2" w:rsidP="00CF28A2">
      <w:pPr>
        <w:jc w:val="both"/>
        <w:rPr>
          <w:spacing w:val="-6"/>
        </w:rPr>
      </w:pPr>
    </w:p>
    <w:p w14:paraId="20F8451C" w14:textId="77777777" w:rsidR="00CF28A2" w:rsidRPr="00585456" w:rsidRDefault="00CF28A2" w:rsidP="00CF28A2">
      <w:pPr>
        <w:widowControl w:val="0"/>
        <w:tabs>
          <w:tab w:val="center" w:pos="4680"/>
        </w:tabs>
        <w:jc w:val="both"/>
      </w:pPr>
      <w:r w:rsidRPr="00585456">
        <w:t>PNP organizations are urged to contact their county’s Emergency Manager for information about their organization.  The information will be submitted to FEMA to determine eligibility for a Public Assistance grant or whether the PNP should be referred to SBA for disaster loan assistance.</w:t>
      </w:r>
    </w:p>
    <w:p w14:paraId="188FFD5C" w14:textId="216F2600" w:rsidR="00BE116E" w:rsidRDefault="00BE116E" w:rsidP="00CF28A2">
      <w:pPr>
        <w:widowControl w:val="0"/>
        <w:tabs>
          <w:tab w:val="center" w:pos="4680"/>
        </w:tabs>
        <w:jc w:val="both"/>
      </w:pPr>
    </w:p>
    <w:p w14:paraId="08A40DB5" w14:textId="3EAB32B4" w:rsidR="00FF516E" w:rsidRDefault="00CF28A2" w:rsidP="00CF28A2">
      <w:pPr>
        <w:jc w:val="both"/>
      </w:pPr>
      <w:r w:rsidRPr="00585456">
        <w:rPr>
          <w:bCs/>
        </w:rPr>
        <w:t xml:space="preserve">Applicants may apply online using the Electronic Loan Application (ELA) via SBA’s secure website at </w:t>
      </w:r>
      <w:hyperlink r:id="rId17" w:history="1">
        <w:r w:rsidRPr="00585456">
          <w:rPr>
            <w:rStyle w:val="Hyperlink"/>
          </w:rPr>
          <w:t>DisasterLoan.sba.gov</w:t>
        </w:r>
      </w:hyperlink>
      <w:r w:rsidRPr="00585456">
        <w:rPr>
          <w:bCs/>
        </w:rPr>
        <w:t xml:space="preserve">.  </w:t>
      </w:r>
      <w:r w:rsidRPr="00585456">
        <w:t xml:space="preserve">Disaster loan information and application forms may also be obtained by calling the SBA’s Customer Service Center at 800-659-2955 (800-877-8339 for the deaf and hard-of-hearing) or </w:t>
      </w:r>
    </w:p>
    <w:p w14:paraId="1D3F97CC" w14:textId="35F476F9" w:rsidR="00CF28A2" w:rsidRDefault="00CF28A2" w:rsidP="00CF28A2">
      <w:pPr>
        <w:jc w:val="both"/>
      </w:pPr>
      <w:r w:rsidRPr="00585456">
        <w:t xml:space="preserve">sending an email to </w:t>
      </w:r>
      <w:hyperlink r:id="rId18" w:history="1">
        <w:r w:rsidR="00E50D9B" w:rsidRPr="009D4B14">
          <w:rPr>
            <w:rStyle w:val="Hyperlink"/>
          </w:rPr>
          <w:t>DisasterCustomerService@sba.gov</w:t>
        </w:r>
      </w:hyperlink>
      <w:r w:rsidRPr="00585456">
        <w:t xml:space="preserve">. Loan applications can also be downloaded from </w:t>
      </w:r>
      <w:hyperlink r:id="rId19" w:history="1">
        <w:r w:rsidRPr="00585456">
          <w:rPr>
            <w:color w:val="0000FF"/>
            <w:u w:val="single"/>
          </w:rPr>
          <w:t>www.sba.gov/disaster</w:t>
        </w:r>
      </w:hyperlink>
      <w:r w:rsidRPr="00585456">
        <w:t>. Completed applications should be mailed to:</w:t>
      </w:r>
      <w:r w:rsidR="009D2AA6">
        <w:t xml:space="preserve"> </w:t>
      </w:r>
      <w:r w:rsidRPr="00585456">
        <w:t xml:space="preserve">U.S. Small Business Administration, Processing and Disbursement Center, 14925 Kingsport Road, </w:t>
      </w:r>
      <w:r w:rsidR="00FD4B6A">
        <w:t xml:space="preserve">Fort </w:t>
      </w:r>
      <w:r w:rsidRPr="00585456">
        <w:t>Worth,</w:t>
      </w:r>
      <w:r w:rsidR="00FD4B6A">
        <w:t xml:space="preserve"> </w:t>
      </w:r>
      <w:r w:rsidRPr="00585456">
        <w:t>TX 76155.</w:t>
      </w:r>
    </w:p>
    <w:p w14:paraId="568CEF9D" w14:textId="77777777" w:rsidR="00FD4B6A" w:rsidRDefault="00FD4B6A" w:rsidP="00CF28A2">
      <w:pPr>
        <w:jc w:val="both"/>
      </w:pPr>
    </w:p>
    <w:p w14:paraId="77F232A1" w14:textId="1CBEDDE4" w:rsidR="00CF28A2" w:rsidRPr="00585456" w:rsidRDefault="00CF28A2" w:rsidP="00CF28A2">
      <w:pPr>
        <w:jc w:val="both"/>
        <w:rPr>
          <w:b/>
        </w:rPr>
      </w:pPr>
      <w:r w:rsidRPr="00585456">
        <w:t>The filing deadline to submit applications for physical property damage is</w:t>
      </w:r>
      <w:r w:rsidR="00696A47" w:rsidRPr="00696A47">
        <w:rPr>
          <w:b/>
        </w:rPr>
        <w:t xml:space="preserve"> </w:t>
      </w:r>
      <w:r w:rsidR="00A26C13">
        <w:rPr>
          <w:b/>
          <w:u w:val="single"/>
        </w:rPr>
        <w:t xml:space="preserve">Nov. </w:t>
      </w:r>
      <w:r w:rsidR="005C596D">
        <w:rPr>
          <w:b/>
          <w:u w:val="single"/>
        </w:rPr>
        <w:t xml:space="preserve"> 23</w:t>
      </w:r>
      <w:r w:rsidRPr="00AB697D">
        <w:rPr>
          <w:b/>
          <w:u w:val="single"/>
        </w:rPr>
        <w:t>, 20</w:t>
      </w:r>
      <w:r w:rsidR="005C596D">
        <w:rPr>
          <w:b/>
          <w:u w:val="single"/>
        </w:rPr>
        <w:t>20</w:t>
      </w:r>
      <w:r w:rsidRPr="00585456">
        <w:rPr>
          <w:b/>
        </w:rPr>
        <w:t xml:space="preserve">. </w:t>
      </w:r>
      <w:r w:rsidRPr="00585456">
        <w:t xml:space="preserve">The deadline to submit economic injury applications is </w:t>
      </w:r>
      <w:r w:rsidR="005C596D">
        <w:rPr>
          <w:b/>
          <w:u w:val="single"/>
        </w:rPr>
        <w:t>J</w:t>
      </w:r>
      <w:r w:rsidR="00A26C13">
        <w:rPr>
          <w:b/>
          <w:u w:val="single"/>
        </w:rPr>
        <w:t>une</w:t>
      </w:r>
      <w:r w:rsidR="00E50D9B">
        <w:rPr>
          <w:b/>
          <w:u w:val="single"/>
        </w:rPr>
        <w:t xml:space="preserve"> </w:t>
      </w:r>
      <w:r w:rsidR="005C596D">
        <w:rPr>
          <w:b/>
          <w:u w:val="single"/>
        </w:rPr>
        <w:t>2</w:t>
      </w:r>
      <w:r w:rsidR="00E50D9B">
        <w:rPr>
          <w:b/>
          <w:u w:val="single"/>
        </w:rPr>
        <w:t>3</w:t>
      </w:r>
      <w:r w:rsidRPr="00AB697D">
        <w:rPr>
          <w:b/>
          <w:u w:val="single"/>
        </w:rPr>
        <w:t>, 202</w:t>
      </w:r>
      <w:r w:rsidR="005C596D">
        <w:rPr>
          <w:b/>
          <w:u w:val="single"/>
        </w:rPr>
        <w:t>1</w:t>
      </w:r>
      <w:r w:rsidRPr="00585456">
        <w:rPr>
          <w:b/>
        </w:rPr>
        <w:t>.</w:t>
      </w:r>
    </w:p>
    <w:p w14:paraId="3ED6ABBC" w14:textId="5D660D53" w:rsidR="00C4667A" w:rsidRPr="00585456" w:rsidRDefault="00A234B3" w:rsidP="00A234B3">
      <w:pPr>
        <w:jc w:val="center"/>
        <w:rPr>
          <w:b/>
          <w:bCs/>
        </w:rPr>
      </w:pPr>
      <w:r w:rsidRPr="00585456">
        <w:rPr>
          <w:b/>
          <w:bCs/>
        </w:rPr>
        <w:t>###</w:t>
      </w:r>
    </w:p>
    <w:p w14:paraId="31CB0225" w14:textId="07C5820C" w:rsidR="00A234B3" w:rsidRDefault="00A234B3" w:rsidP="008266E2">
      <w:pPr>
        <w:rPr>
          <w:b/>
          <w:bCs/>
          <w:sz w:val="24"/>
          <w:szCs w:val="24"/>
        </w:rPr>
      </w:pPr>
    </w:p>
    <w:p w14:paraId="3F1ACCF1" w14:textId="77777777" w:rsidR="003F7C8B" w:rsidRDefault="003F7C8B" w:rsidP="008266E2">
      <w:pPr>
        <w:rPr>
          <w:b/>
          <w:bCs/>
          <w:sz w:val="24"/>
          <w:szCs w:val="24"/>
        </w:rPr>
      </w:pPr>
    </w:p>
    <w:p w14:paraId="07B0ECC2" w14:textId="77777777" w:rsidR="008266E2" w:rsidRPr="00C4667A" w:rsidRDefault="008266E2" w:rsidP="008266E2">
      <w:pPr>
        <w:rPr>
          <w:b/>
          <w:bCs/>
          <w:sz w:val="24"/>
          <w:szCs w:val="24"/>
        </w:rPr>
      </w:pPr>
      <w:r w:rsidRPr="00C4667A">
        <w:rPr>
          <w:b/>
          <w:bCs/>
          <w:sz w:val="24"/>
          <w:szCs w:val="24"/>
        </w:rPr>
        <w:t>About the U.S. Small Business Administration</w:t>
      </w:r>
    </w:p>
    <w:p w14:paraId="29777FDB" w14:textId="36924E7E" w:rsidR="008266E2" w:rsidRDefault="008266E2" w:rsidP="008266E2">
      <w:pPr>
        <w:jc w:val="both"/>
        <w:rPr>
          <w:i/>
          <w:sz w:val="20"/>
          <w:szCs w:val="20"/>
        </w:rPr>
      </w:pPr>
      <w:r w:rsidRPr="00080F58">
        <w:rPr>
          <w:i/>
          <w:sz w:val="20"/>
          <w:szCs w:val="20"/>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0" w:history="1">
        <w:r w:rsidRPr="00080F58">
          <w:rPr>
            <w:rStyle w:val="Hyperlink"/>
            <w:i/>
            <w:sz w:val="20"/>
            <w:szCs w:val="20"/>
          </w:rPr>
          <w:t>www.sba.gov</w:t>
        </w:r>
      </w:hyperlink>
      <w:r w:rsidRPr="00080F58">
        <w:rPr>
          <w:i/>
          <w:sz w:val="20"/>
          <w:szCs w:val="20"/>
        </w:rPr>
        <w:t>.</w:t>
      </w:r>
    </w:p>
    <w:p w14:paraId="25DA015B" w14:textId="3772C1C6" w:rsidR="00E01F44" w:rsidRDefault="00E01F44" w:rsidP="008266E2">
      <w:pPr>
        <w:jc w:val="both"/>
        <w:rPr>
          <w:i/>
          <w:sz w:val="20"/>
          <w:szCs w:val="20"/>
        </w:rPr>
      </w:pPr>
    </w:p>
    <w:sectPr w:rsidR="00E01F44" w:rsidSect="009E5733">
      <w:footerReference w:type="default" r:id="rId21"/>
      <w:pgSz w:w="12240" w:h="15840"/>
      <w:pgMar w:top="576" w:right="1440" w:bottom="6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22446" w14:textId="77777777" w:rsidR="001701ED" w:rsidRDefault="001701ED" w:rsidP="00FA30EC">
      <w:r>
        <w:separator/>
      </w:r>
    </w:p>
  </w:endnote>
  <w:endnote w:type="continuationSeparator" w:id="0">
    <w:p w14:paraId="252DF916" w14:textId="77777777" w:rsidR="001701ED" w:rsidRDefault="001701ED" w:rsidP="00FA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8173C6">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A6A64" w14:textId="77777777" w:rsidR="001701ED" w:rsidRDefault="001701ED" w:rsidP="00FA30EC">
      <w:r>
        <w:separator/>
      </w:r>
    </w:p>
  </w:footnote>
  <w:footnote w:type="continuationSeparator" w:id="0">
    <w:p w14:paraId="61A6AA49" w14:textId="77777777" w:rsidR="001701ED" w:rsidRDefault="001701ED" w:rsidP="00FA3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820521"/>
    <w:multiLevelType w:val="hybridMultilevel"/>
    <w:tmpl w:val="E462007C"/>
    <w:lvl w:ilvl="0" w:tplc="9C12EE56">
      <w:numFmt w:val="bullet"/>
      <w:lvlText w:val="-"/>
      <w:lvlJc w:val="left"/>
      <w:pPr>
        <w:ind w:left="720" w:hanging="360"/>
      </w:pPr>
      <w:rPr>
        <w:rFonts w:ascii="Source Sans Pro" w:eastAsiaTheme="minorHAnsi"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4704DA"/>
    <w:multiLevelType w:val="hybridMultilevel"/>
    <w:tmpl w:val="7014209E"/>
    <w:lvl w:ilvl="0" w:tplc="D0165F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6"/>
  </w:num>
  <w:num w:numId="5">
    <w:abstractNumId w:val="4"/>
  </w:num>
  <w:num w:numId="6">
    <w:abstractNumId w:val="13"/>
  </w:num>
  <w:num w:numId="7">
    <w:abstractNumId w:val="11"/>
  </w:num>
  <w:num w:numId="8">
    <w:abstractNumId w:val="12"/>
  </w:num>
  <w:num w:numId="9">
    <w:abstractNumId w:val="8"/>
  </w:num>
  <w:num w:numId="10">
    <w:abstractNumId w:val="15"/>
  </w:num>
  <w:num w:numId="11">
    <w:abstractNumId w:val="14"/>
  </w:num>
  <w:num w:numId="12">
    <w:abstractNumId w:val="9"/>
  </w:num>
  <w:num w:numId="13">
    <w:abstractNumId w:val="3"/>
  </w:num>
  <w:num w:numId="14">
    <w:abstractNumId w:val="6"/>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17"/>
  </w:num>
  <w:num w:numId="2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226C"/>
    <w:rsid w:val="00034894"/>
    <w:rsid w:val="00037E2B"/>
    <w:rsid w:val="00040C36"/>
    <w:rsid w:val="00042BAC"/>
    <w:rsid w:val="00045F07"/>
    <w:rsid w:val="00047AE2"/>
    <w:rsid w:val="00055CBD"/>
    <w:rsid w:val="000637B4"/>
    <w:rsid w:val="00067464"/>
    <w:rsid w:val="000766FC"/>
    <w:rsid w:val="00080810"/>
    <w:rsid w:val="00080C3E"/>
    <w:rsid w:val="00080F58"/>
    <w:rsid w:val="00083005"/>
    <w:rsid w:val="00085734"/>
    <w:rsid w:val="00090704"/>
    <w:rsid w:val="0009470B"/>
    <w:rsid w:val="000A0DC1"/>
    <w:rsid w:val="000A1794"/>
    <w:rsid w:val="000A3595"/>
    <w:rsid w:val="000A4366"/>
    <w:rsid w:val="000B5452"/>
    <w:rsid w:val="000C3FBD"/>
    <w:rsid w:val="000E03AA"/>
    <w:rsid w:val="000E0E7C"/>
    <w:rsid w:val="000E6976"/>
    <w:rsid w:val="000E6E69"/>
    <w:rsid w:val="000E7DE7"/>
    <w:rsid w:val="000F32E0"/>
    <w:rsid w:val="000F5732"/>
    <w:rsid w:val="000F69D9"/>
    <w:rsid w:val="00100AC9"/>
    <w:rsid w:val="0010656B"/>
    <w:rsid w:val="00107D55"/>
    <w:rsid w:val="00112807"/>
    <w:rsid w:val="00114801"/>
    <w:rsid w:val="001148A7"/>
    <w:rsid w:val="00117685"/>
    <w:rsid w:val="00121633"/>
    <w:rsid w:val="001245B6"/>
    <w:rsid w:val="001309E2"/>
    <w:rsid w:val="001321D5"/>
    <w:rsid w:val="00133ECA"/>
    <w:rsid w:val="00137DB1"/>
    <w:rsid w:val="001418BE"/>
    <w:rsid w:val="001425F0"/>
    <w:rsid w:val="00151273"/>
    <w:rsid w:val="00151A5C"/>
    <w:rsid w:val="00154054"/>
    <w:rsid w:val="00156CE0"/>
    <w:rsid w:val="0015758D"/>
    <w:rsid w:val="00161BAB"/>
    <w:rsid w:val="001627B9"/>
    <w:rsid w:val="00162CA5"/>
    <w:rsid w:val="00165E34"/>
    <w:rsid w:val="001701ED"/>
    <w:rsid w:val="001765CE"/>
    <w:rsid w:val="00177901"/>
    <w:rsid w:val="00182FB5"/>
    <w:rsid w:val="00184929"/>
    <w:rsid w:val="001919B0"/>
    <w:rsid w:val="00194199"/>
    <w:rsid w:val="001A049A"/>
    <w:rsid w:val="001A5D6F"/>
    <w:rsid w:val="001A6C23"/>
    <w:rsid w:val="001B0897"/>
    <w:rsid w:val="001B0DED"/>
    <w:rsid w:val="001B2BC2"/>
    <w:rsid w:val="001B3F95"/>
    <w:rsid w:val="001B72C1"/>
    <w:rsid w:val="001C0DF8"/>
    <w:rsid w:val="001C31FB"/>
    <w:rsid w:val="001C57D6"/>
    <w:rsid w:val="001D084F"/>
    <w:rsid w:val="001D0A6B"/>
    <w:rsid w:val="001D24FA"/>
    <w:rsid w:val="001E1076"/>
    <w:rsid w:val="001E2D46"/>
    <w:rsid w:val="001E666A"/>
    <w:rsid w:val="001F0035"/>
    <w:rsid w:val="001F51CC"/>
    <w:rsid w:val="00202A36"/>
    <w:rsid w:val="00205CE8"/>
    <w:rsid w:val="00207E48"/>
    <w:rsid w:val="002128A9"/>
    <w:rsid w:val="00213C0F"/>
    <w:rsid w:val="00216133"/>
    <w:rsid w:val="00220AFF"/>
    <w:rsid w:val="00222E49"/>
    <w:rsid w:val="002233FC"/>
    <w:rsid w:val="00233B5B"/>
    <w:rsid w:val="00235B2D"/>
    <w:rsid w:val="00235C65"/>
    <w:rsid w:val="002416F6"/>
    <w:rsid w:val="00241B25"/>
    <w:rsid w:val="00243210"/>
    <w:rsid w:val="002476A3"/>
    <w:rsid w:val="002506B6"/>
    <w:rsid w:val="00252648"/>
    <w:rsid w:val="00255A58"/>
    <w:rsid w:val="002601B4"/>
    <w:rsid w:val="00261C53"/>
    <w:rsid w:val="00264D42"/>
    <w:rsid w:val="00270B3F"/>
    <w:rsid w:val="00274053"/>
    <w:rsid w:val="00274684"/>
    <w:rsid w:val="0027515A"/>
    <w:rsid w:val="00275386"/>
    <w:rsid w:val="00275740"/>
    <w:rsid w:val="00276072"/>
    <w:rsid w:val="0028069A"/>
    <w:rsid w:val="002878B7"/>
    <w:rsid w:val="00287C27"/>
    <w:rsid w:val="0029125E"/>
    <w:rsid w:val="00296942"/>
    <w:rsid w:val="002A12D9"/>
    <w:rsid w:val="002A1987"/>
    <w:rsid w:val="002A2ADB"/>
    <w:rsid w:val="002A71D1"/>
    <w:rsid w:val="002B0E9F"/>
    <w:rsid w:val="002B1253"/>
    <w:rsid w:val="002B271A"/>
    <w:rsid w:val="002B292B"/>
    <w:rsid w:val="002B5A20"/>
    <w:rsid w:val="002B5CB7"/>
    <w:rsid w:val="002B6EB3"/>
    <w:rsid w:val="002B706D"/>
    <w:rsid w:val="002D2933"/>
    <w:rsid w:val="002D4919"/>
    <w:rsid w:val="002D671F"/>
    <w:rsid w:val="002E2BC0"/>
    <w:rsid w:val="002E504C"/>
    <w:rsid w:val="002E5950"/>
    <w:rsid w:val="002E625E"/>
    <w:rsid w:val="002E7410"/>
    <w:rsid w:val="002F3D37"/>
    <w:rsid w:val="002F55CD"/>
    <w:rsid w:val="00301879"/>
    <w:rsid w:val="00310521"/>
    <w:rsid w:val="0031216C"/>
    <w:rsid w:val="00313ADA"/>
    <w:rsid w:val="00313B2C"/>
    <w:rsid w:val="00320199"/>
    <w:rsid w:val="003236F8"/>
    <w:rsid w:val="00324111"/>
    <w:rsid w:val="00333A0F"/>
    <w:rsid w:val="003350F8"/>
    <w:rsid w:val="00335ED6"/>
    <w:rsid w:val="0033604F"/>
    <w:rsid w:val="00337A2C"/>
    <w:rsid w:val="003413CB"/>
    <w:rsid w:val="00343407"/>
    <w:rsid w:val="003438DA"/>
    <w:rsid w:val="00343AC5"/>
    <w:rsid w:val="003531DC"/>
    <w:rsid w:val="0035614D"/>
    <w:rsid w:val="00361438"/>
    <w:rsid w:val="00361C9C"/>
    <w:rsid w:val="003642C3"/>
    <w:rsid w:val="00365FAF"/>
    <w:rsid w:val="00366F8C"/>
    <w:rsid w:val="0037012A"/>
    <w:rsid w:val="00371337"/>
    <w:rsid w:val="00372F62"/>
    <w:rsid w:val="00374A11"/>
    <w:rsid w:val="00382DC0"/>
    <w:rsid w:val="00383D0E"/>
    <w:rsid w:val="003862C7"/>
    <w:rsid w:val="00391027"/>
    <w:rsid w:val="00391501"/>
    <w:rsid w:val="003A0A52"/>
    <w:rsid w:val="003A23A3"/>
    <w:rsid w:val="003A2626"/>
    <w:rsid w:val="003A4FBD"/>
    <w:rsid w:val="003A6322"/>
    <w:rsid w:val="003B77A6"/>
    <w:rsid w:val="003C239F"/>
    <w:rsid w:val="003C342B"/>
    <w:rsid w:val="003C430F"/>
    <w:rsid w:val="003C4A9A"/>
    <w:rsid w:val="003D2BB4"/>
    <w:rsid w:val="003E0452"/>
    <w:rsid w:val="003E3099"/>
    <w:rsid w:val="003E6C80"/>
    <w:rsid w:val="003E7261"/>
    <w:rsid w:val="003F436E"/>
    <w:rsid w:val="003F55D0"/>
    <w:rsid w:val="003F5689"/>
    <w:rsid w:val="003F6D5C"/>
    <w:rsid w:val="003F7C8B"/>
    <w:rsid w:val="00412E44"/>
    <w:rsid w:val="00413A99"/>
    <w:rsid w:val="00413E20"/>
    <w:rsid w:val="00417A51"/>
    <w:rsid w:val="0042101F"/>
    <w:rsid w:val="00421753"/>
    <w:rsid w:val="00431A7A"/>
    <w:rsid w:val="0043337A"/>
    <w:rsid w:val="004335F5"/>
    <w:rsid w:val="00433BD1"/>
    <w:rsid w:val="00442ADC"/>
    <w:rsid w:val="00445AB2"/>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4680"/>
    <w:rsid w:val="004E610C"/>
    <w:rsid w:val="004F0337"/>
    <w:rsid w:val="004F1545"/>
    <w:rsid w:val="004F1DD5"/>
    <w:rsid w:val="00503BD6"/>
    <w:rsid w:val="005119F9"/>
    <w:rsid w:val="005153DB"/>
    <w:rsid w:val="00521B91"/>
    <w:rsid w:val="0052210A"/>
    <w:rsid w:val="00524559"/>
    <w:rsid w:val="00526567"/>
    <w:rsid w:val="005311D3"/>
    <w:rsid w:val="0053549A"/>
    <w:rsid w:val="005455E5"/>
    <w:rsid w:val="005472B0"/>
    <w:rsid w:val="00552824"/>
    <w:rsid w:val="00552E31"/>
    <w:rsid w:val="005533EE"/>
    <w:rsid w:val="005560B8"/>
    <w:rsid w:val="00560B81"/>
    <w:rsid w:val="00560D78"/>
    <w:rsid w:val="00561B7A"/>
    <w:rsid w:val="00567B08"/>
    <w:rsid w:val="00570F42"/>
    <w:rsid w:val="0057283A"/>
    <w:rsid w:val="00576747"/>
    <w:rsid w:val="00577C62"/>
    <w:rsid w:val="00582019"/>
    <w:rsid w:val="00583166"/>
    <w:rsid w:val="0058539C"/>
    <w:rsid w:val="00585456"/>
    <w:rsid w:val="00592A2B"/>
    <w:rsid w:val="00593E1C"/>
    <w:rsid w:val="005962D6"/>
    <w:rsid w:val="005A159D"/>
    <w:rsid w:val="005A2A4F"/>
    <w:rsid w:val="005C2B70"/>
    <w:rsid w:val="005C439C"/>
    <w:rsid w:val="005C596D"/>
    <w:rsid w:val="005D3BD6"/>
    <w:rsid w:val="005D5200"/>
    <w:rsid w:val="005D6679"/>
    <w:rsid w:val="005D716C"/>
    <w:rsid w:val="005E3859"/>
    <w:rsid w:val="005E4CDA"/>
    <w:rsid w:val="005E6721"/>
    <w:rsid w:val="005E69BE"/>
    <w:rsid w:val="005F0FFA"/>
    <w:rsid w:val="005F5D4C"/>
    <w:rsid w:val="005F75F6"/>
    <w:rsid w:val="005F764F"/>
    <w:rsid w:val="00600643"/>
    <w:rsid w:val="006065D8"/>
    <w:rsid w:val="00607A3E"/>
    <w:rsid w:val="006137D7"/>
    <w:rsid w:val="00614F09"/>
    <w:rsid w:val="006254D5"/>
    <w:rsid w:val="0063502B"/>
    <w:rsid w:val="00640AEB"/>
    <w:rsid w:val="00643E5F"/>
    <w:rsid w:val="00646F72"/>
    <w:rsid w:val="006474E8"/>
    <w:rsid w:val="00650827"/>
    <w:rsid w:val="00655EAA"/>
    <w:rsid w:val="00661696"/>
    <w:rsid w:val="00661D86"/>
    <w:rsid w:val="0066378E"/>
    <w:rsid w:val="00665C73"/>
    <w:rsid w:val="006667B0"/>
    <w:rsid w:val="00672707"/>
    <w:rsid w:val="00676E6E"/>
    <w:rsid w:val="00680267"/>
    <w:rsid w:val="00681F9A"/>
    <w:rsid w:val="00683B06"/>
    <w:rsid w:val="00683E4A"/>
    <w:rsid w:val="00686DA6"/>
    <w:rsid w:val="00686EBA"/>
    <w:rsid w:val="0068705C"/>
    <w:rsid w:val="006874CC"/>
    <w:rsid w:val="00691420"/>
    <w:rsid w:val="00692992"/>
    <w:rsid w:val="006951CD"/>
    <w:rsid w:val="00696A47"/>
    <w:rsid w:val="006A3DD8"/>
    <w:rsid w:val="006A3E65"/>
    <w:rsid w:val="006A6022"/>
    <w:rsid w:val="006A7694"/>
    <w:rsid w:val="006B1178"/>
    <w:rsid w:val="006B3032"/>
    <w:rsid w:val="006B563A"/>
    <w:rsid w:val="006B5A74"/>
    <w:rsid w:val="006B5D15"/>
    <w:rsid w:val="006C3AFC"/>
    <w:rsid w:val="006C4B0E"/>
    <w:rsid w:val="006C4BF9"/>
    <w:rsid w:val="006C5911"/>
    <w:rsid w:val="006C606F"/>
    <w:rsid w:val="006C653E"/>
    <w:rsid w:val="006D7F53"/>
    <w:rsid w:val="006E2AE6"/>
    <w:rsid w:val="006E6480"/>
    <w:rsid w:val="006E72A0"/>
    <w:rsid w:val="00701B66"/>
    <w:rsid w:val="00716611"/>
    <w:rsid w:val="00721A31"/>
    <w:rsid w:val="007227CE"/>
    <w:rsid w:val="007231C8"/>
    <w:rsid w:val="00724DB4"/>
    <w:rsid w:val="007278A5"/>
    <w:rsid w:val="00727FFC"/>
    <w:rsid w:val="0073017C"/>
    <w:rsid w:val="00736361"/>
    <w:rsid w:val="00744AEC"/>
    <w:rsid w:val="00753353"/>
    <w:rsid w:val="007572A6"/>
    <w:rsid w:val="0076468D"/>
    <w:rsid w:val="00765AC4"/>
    <w:rsid w:val="007670B8"/>
    <w:rsid w:val="007716CC"/>
    <w:rsid w:val="00781925"/>
    <w:rsid w:val="00787CF4"/>
    <w:rsid w:val="0079031E"/>
    <w:rsid w:val="007905E0"/>
    <w:rsid w:val="00792727"/>
    <w:rsid w:val="00794D48"/>
    <w:rsid w:val="007A6B70"/>
    <w:rsid w:val="007A7CFB"/>
    <w:rsid w:val="007B6F76"/>
    <w:rsid w:val="007C16D3"/>
    <w:rsid w:val="007E0758"/>
    <w:rsid w:val="007E7631"/>
    <w:rsid w:val="007F50B3"/>
    <w:rsid w:val="0080579C"/>
    <w:rsid w:val="00805864"/>
    <w:rsid w:val="008059F6"/>
    <w:rsid w:val="008127BA"/>
    <w:rsid w:val="00815334"/>
    <w:rsid w:val="008173C6"/>
    <w:rsid w:val="0082606A"/>
    <w:rsid w:val="008266E2"/>
    <w:rsid w:val="008274B1"/>
    <w:rsid w:val="00830CAF"/>
    <w:rsid w:val="00830F7B"/>
    <w:rsid w:val="00834E91"/>
    <w:rsid w:val="00836AD7"/>
    <w:rsid w:val="0084392B"/>
    <w:rsid w:val="00850B76"/>
    <w:rsid w:val="00857FF7"/>
    <w:rsid w:val="00862891"/>
    <w:rsid w:val="008637BF"/>
    <w:rsid w:val="00866A39"/>
    <w:rsid w:val="00871435"/>
    <w:rsid w:val="00874081"/>
    <w:rsid w:val="00874304"/>
    <w:rsid w:val="008821B7"/>
    <w:rsid w:val="0088230D"/>
    <w:rsid w:val="00884F4A"/>
    <w:rsid w:val="008851D2"/>
    <w:rsid w:val="0089182B"/>
    <w:rsid w:val="008926A7"/>
    <w:rsid w:val="008931AC"/>
    <w:rsid w:val="008931FB"/>
    <w:rsid w:val="008932B4"/>
    <w:rsid w:val="00894A06"/>
    <w:rsid w:val="008A40F4"/>
    <w:rsid w:val="008A77C3"/>
    <w:rsid w:val="008B0F3F"/>
    <w:rsid w:val="008B3F24"/>
    <w:rsid w:val="008B5A1F"/>
    <w:rsid w:val="008B763C"/>
    <w:rsid w:val="008B7C90"/>
    <w:rsid w:val="008C3782"/>
    <w:rsid w:val="008D11DA"/>
    <w:rsid w:val="008E20F6"/>
    <w:rsid w:val="008E396F"/>
    <w:rsid w:val="008E48CB"/>
    <w:rsid w:val="008E631E"/>
    <w:rsid w:val="008F07AC"/>
    <w:rsid w:val="008F171D"/>
    <w:rsid w:val="009000B3"/>
    <w:rsid w:val="00907BE6"/>
    <w:rsid w:val="009123F7"/>
    <w:rsid w:val="00912C46"/>
    <w:rsid w:val="00914BB8"/>
    <w:rsid w:val="009179E6"/>
    <w:rsid w:val="00917BC5"/>
    <w:rsid w:val="00917C4C"/>
    <w:rsid w:val="0092276A"/>
    <w:rsid w:val="00930C1C"/>
    <w:rsid w:val="00937A95"/>
    <w:rsid w:val="0094428F"/>
    <w:rsid w:val="00946A6E"/>
    <w:rsid w:val="00947170"/>
    <w:rsid w:val="0094764E"/>
    <w:rsid w:val="00947B90"/>
    <w:rsid w:val="00947C73"/>
    <w:rsid w:val="009525A0"/>
    <w:rsid w:val="00952B2B"/>
    <w:rsid w:val="0095326F"/>
    <w:rsid w:val="009549C8"/>
    <w:rsid w:val="00957DA3"/>
    <w:rsid w:val="009609EB"/>
    <w:rsid w:val="00964F9C"/>
    <w:rsid w:val="00965CAE"/>
    <w:rsid w:val="00967A85"/>
    <w:rsid w:val="0097745D"/>
    <w:rsid w:val="009831B4"/>
    <w:rsid w:val="00984E51"/>
    <w:rsid w:val="00993966"/>
    <w:rsid w:val="00994803"/>
    <w:rsid w:val="00994D1D"/>
    <w:rsid w:val="00996B44"/>
    <w:rsid w:val="009A11E9"/>
    <w:rsid w:val="009A7885"/>
    <w:rsid w:val="009B03D8"/>
    <w:rsid w:val="009B537E"/>
    <w:rsid w:val="009C2FA4"/>
    <w:rsid w:val="009C56EA"/>
    <w:rsid w:val="009C7DB4"/>
    <w:rsid w:val="009D2AA6"/>
    <w:rsid w:val="009D50A6"/>
    <w:rsid w:val="009D55B0"/>
    <w:rsid w:val="009D7DEB"/>
    <w:rsid w:val="009E5733"/>
    <w:rsid w:val="009F0A7D"/>
    <w:rsid w:val="009F2C76"/>
    <w:rsid w:val="009F3403"/>
    <w:rsid w:val="009F6E8F"/>
    <w:rsid w:val="009F7770"/>
    <w:rsid w:val="00A01B0D"/>
    <w:rsid w:val="00A127CF"/>
    <w:rsid w:val="00A16D7B"/>
    <w:rsid w:val="00A17698"/>
    <w:rsid w:val="00A234B3"/>
    <w:rsid w:val="00A26783"/>
    <w:rsid w:val="00A26C13"/>
    <w:rsid w:val="00A3647E"/>
    <w:rsid w:val="00A43374"/>
    <w:rsid w:val="00A4567A"/>
    <w:rsid w:val="00A45A2E"/>
    <w:rsid w:val="00A45C19"/>
    <w:rsid w:val="00A46339"/>
    <w:rsid w:val="00A50FDD"/>
    <w:rsid w:val="00A619E4"/>
    <w:rsid w:val="00A70728"/>
    <w:rsid w:val="00A70C82"/>
    <w:rsid w:val="00A7112C"/>
    <w:rsid w:val="00A8220E"/>
    <w:rsid w:val="00A85A12"/>
    <w:rsid w:val="00A85A3B"/>
    <w:rsid w:val="00A875AA"/>
    <w:rsid w:val="00A97443"/>
    <w:rsid w:val="00AA0AF5"/>
    <w:rsid w:val="00AA14CE"/>
    <w:rsid w:val="00AA6F56"/>
    <w:rsid w:val="00AB3AD9"/>
    <w:rsid w:val="00AB697D"/>
    <w:rsid w:val="00AB72FC"/>
    <w:rsid w:val="00AC3367"/>
    <w:rsid w:val="00AC3BB4"/>
    <w:rsid w:val="00AD19EA"/>
    <w:rsid w:val="00AD1E87"/>
    <w:rsid w:val="00AD28BD"/>
    <w:rsid w:val="00AD4520"/>
    <w:rsid w:val="00AD5FEF"/>
    <w:rsid w:val="00AE0105"/>
    <w:rsid w:val="00AE19FF"/>
    <w:rsid w:val="00AE30A4"/>
    <w:rsid w:val="00AE43A7"/>
    <w:rsid w:val="00AE49F6"/>
    <w:rsid w:val="00AE7286"/>
    <w:rsid w:val="00AE75B5"/>
    <w:rsid w:val="00AF0B8B"/>
    <w:rsid w:val="00AF34C2"/>
    <w:rsid w:val="00AF51D9"/>
    <w:rsid w:val="00B00514"/>
    <w:rsid w:val="00B03553"/>
    <w:rsid w:val="00B04F2F"/>
    <w:rsid w:val="00B10217"/>
    <w:rsid w:val="00B10D46"/>
    <w:rsid w:val="00B14746"/>
    <w:rsid w:val="00B156E9"/>
    <w:rsid w:val="00B16736"/>
    <w:rsid w:val="00B226CA"/>
    <w:rsid w:val="00B3219C"/>
    <w:rsid w:val="00B32F39"/>
    <w:rsid w:val="00B34EFA"/>
    <w:rsid w:val="00B35E55"/>
    <w:rsid w:val="00B366C9"/>
    <w:rsid w:val="00B40849"/>
    <w:rsid w:val="00B41176"/>
    <w:rsid w:val="00B417A5"/>
    <w:rsid w:val="00B453C1"/>
    <w:rsid w:val="00B466F1"/>
    <w:rsid w:val="00B509BC"/>
    <w:rsid w:val="00B51D06"/>
    <w:rsid w:val="00B52485"/>
    <w:rsid w:val="00B566AC"/>
    <w:rsid w:val="00B60114"/>
    <w:rsid w:val="00B60244"/>
    <w:rsid w:val="00B63B8D"/>
    <w:rsid w:val="00B63BB4"/>
    <w:rsid w:val="00B64FCA"/>
    <w:rsid w:val="00B7004E"/>
    <w:rsid w:val="00B719FF"/>
    <w:rsid w:val="00B75E02"/>
    <w:rsid w:val="00B8247C"/>
    <w:rsid w:val="00B861DB"/>
    <w:rsid w:val="00B87304"/>
    <w:rsid w:val="00B920E7"/>
    <w:rsid w:val="00B93041"/>
    <w:rsid w:val="00B978BA"/>
    <w:rsid w:val="00BA1BCF"/>
    <w:rsid w:val="00BA239E"/>
    <w:rsid w:val="00BA7C8C"/>
    <w:rsid w:val="00BB5EE4"/>
    <w:rsid w:val="00BD6121"/>
    <w:rsid w:val="00BE0624"/>
    <w:rsid w:val="00BE116E"/>
    <w:rsid w:val="00BE3B5A"/>
    <w:rsid w:val="00BF2A47"/>
    <w:rsid w:val="00BF45A1"/>
    <w:rsid w:val="00C0311F"/>
    <w:rsid w:val="00C06CAB"/>
    <w:rsid w:val="00C1333E"/>
    <w:rsid w:val="00C14195"/>
    <w:rsid w:val="00C14BE4"/>
    <w:rsid w:val="00C14D10"/>
    <w:rsid w:val="00C15B95"/>
    <w:rsid w:val="00C15F00"/>
    <w:rsid w:val="00C231E4"/>
    <w:rsid w:val="00C26847"/>
    <w:rsid w:val="00C277F3"/>
    <w:rsid w:val="00C306B3"/>
    <w:rsid w:val="00C31E4E"/>
    <w:rsid w:val="00C3782F"/>
    <w:rsid w:val="00C4667A"/>
    <w:rsid w:val="00C520E6"/>
    <w:rsid w:val="00C547C5"/>
    <w:rsid w:val="00C5594A"/>
    <w:rsid w:val="00C65221"/>
    <w:rsid w:val="00C71E09"/>
    <w:rsid w:val="00C73AE6"/>
    <w:rsid w:val="00C74004"/>
    <w:rsid w:val="00C76813"/>
    <w:rsid w:val="00C8153A"/>
    <w:rsid w:val="00C82F79"/>
    <w:rsid w:val="00C83F6D"/>
    <w:rsid w:val="00C91AC6"/>
    <w:rsid w:val="00C9232E"/>
    <w:rsid w:val="00C96134"/>
    <w:rsid w:val="00CA16D2"/>
    <w:rsid w:val="00CA333F"/>
    <w:rsid w:val="00CA3A73"/>
    <w:rsid w:val="00CB2668"/>
    <w:rsid w:val="00CB2D17"/>
    <w:rsid w:val="00CB363A"/>
    <w:rsid w:val="00CB5821"/>
    <w:rsid w:val="00CC0380"/>
    <w:rsid w:val="00CC2AD1"/>
    <w:rsid w:val="00CC68A6"/>
    <w:rsid w:val="00CE2D09"/>
    <w:rsid w:val="00CE6700"/>
    <w:rsid w:val="00CE7785"/>
    <w:rsid w:val="00CF1960"/>
    <w:rsid w:val="00CF28A2"/>
    <w:rsid w:val="00CF395E"/>
    <w:rsid w:val="00CF432A"/>
    <w:rsid w:val="00D02167"/>
    <w:rsid w:val="00D03C2B"/>
    <w:rsid w:val="00D05EAA"/>
    <w:rsid w:val="00D11F86"/>
    <w:rsid w:val="00D13F4E"/>
    <w:rsid w:val="00D14C6E"/>
    <w:rsid w:val="00D22853"/>
    <w:rsid w:val="00D23D1E"/>
    <w:rsid w:val="00D2595C"/>
    <w:rsid w:val="00D27572"/>
    <w:rsid w:val="00D30252"/>
    <w:rsid w:val="00D3248F"/>
    <w:rsid w:val="00D35482"/>
    <w:rsid w:val="00D406CF"/>
    <w:rsid w:val="00D40CF6"/>
    <w:rsid w:val="00D43C78"/>
    <w:rsid w:val="00D63417"/>
    <w:rsid w:val="00D642A4"/>
    <w:rsid w:val="00D67C5B"/>
    <w:rsid w:val="00D72F6D"/>
    <w:rsid w:val="00D74968"/>
    <w:rsid w:val="00D84102"/>
    <w:rsid w:val="00D84812"/>
    <w:rsid w:val="00D85552"/>
    <w:rsid w:val="00D9147A"/>
    <w:rsid w:val="00D97E99"/>
    <w:rsid w:val="00DA14A9"/>
    <w:rsid w:val="00DA1994"/>
    <w:rsid w:val="00DA1A59"/>
    <w:rsid w:val="00DB494F"/>
    <w:rsid w:val="00DB5939"/>
    <w:rsid w:val="00DB7A08"/>
    <w:rsid w:val="00DC0240"/>
    <w:rsid w:val="00DC53AA"/>
    <w:rsid w:val="00DC6783"/>
    <w:rsid w:val="00DD4D62"/>
    <w:rsid w:val="00DD75DC"/>
    <w:rsid w:val="00DE033D"/>
    <w:rsid w:val="00DE368F"/>
    <w:rsid w:val="00DE4450"/>
    <w:rsid w:val="00DE7C92"/>
    <w:rsid w:val="00DF353D"/>
    <w:rsid w:val="00E01F44"/>
    <w:rsid w:val="00E0420E"/>
    <w:rsid w:val="00E125A5"/>
    <w:rsid w:val="00E142AB"/>
    <w:rsid w:val="00E167EB"/>
    <w:rsid w:val="00E32775"/>
    <w:rsid w:val="00E365EF"/>
    <w:rsid w:val="00E41D86"/>
    <w:rsid w:val="00E423FA"/>
    <w:rsid w:val="00E50D9B"/>
    <w:rsid w:val="00E523E9"/>
    <w:rsid w:val="00E546A0"/>
    <w:rsid w:val="00E615DB"/>
    <w:rsid w:val="00E633EB"/>
    <w:rsid w:val="00E63CDB"/>
    <w:rsid w:val="00E65347"/>
    <w:rsid w:val="00E66889"/>
    <w:rsid w:val="00E674BA"/>
    <w:rsid w:val="00E71774"/>
    <w:rsid w:val="00E73063"/>
    <w:rsid w:val="00E76603"/>
    <w:rsid w:val="00E82077"/>
    <w:rsid w:val="00E845EC"/>
    <w:rsid w:val="00E94BB3"/>
    <w:rsid w:val="00EA2A1C"/>
    <w:rsid w:val="00EA5345"/>
    <w:rsid w:val="00EA67CB"/>
    <w:rsid w:val="00EB308D"/>
    <w:rsid w:val="00EB679D"/>
    <w:rsid w:val="00EC05EB"/>
    <w:rsid w:val="00EC313F"/>
    <w:rsid w:val="00EC3F82"/>
    <w:rsid w:val="00EC638F"/>
    <w:rsid w:val="00EF0E75"/>
    <w:rsid w:val="00EF3970"/>
    <w:rsid w:val="00EF5979"/>
    <w:rsid w:val="00F00464"/>
    <w:rsid w:val="00F038F5"/>
    <w:rsid w:val="00F07A7E"/>
    <w:rsid w:val="00F107A2"/>
    <w:rsid w:val="00F243E8"/>
    <w:rsid w:val="00F24DBD"/>
    <w:rsid w:val="00F255BE"/>
    <w:rsid w:val="00F36D7A"/>
    <w:rsid w:val="00F4249F"/>
    <w:rsid w:val="00F42874"/>
    <w:rsid w:val="00F4637C"/>
    <w:rsid w:val="00F473E0"/>
    <w:rsid w:val="00F51A3A"/>
    <w:rsid w:val="00F56921"/>
    <w:rsid w:val="00F622D9"/>
    <w:rsid w:val="00F66E72"/>
    <w:rsid w:val="00F71C58"/>
    <w:rsid w:val="00F72382"/>
    <w:rsid w:val="00F749D4"/>
    <w:rsid w:val="00F74F43"/>
    <w:rsid w:val="00F754C2"/>
    <w:rsid w:val="00F81176"/>
    <w:rsid w:val="00F9403F"/>
    <w:rsid w:val="00F95A31"/>
    <w:rsid w:val="00F96AA2"/>
    <w:rsid w:val="00FA1B73"/>
    <w:rsid w:val="00FA23EF"/>
    <w:rsid w:val="00FA30EC"/>
    <w:rsid w:val="00FA5DF6"/>
    <w:rsid w:val="00FA68AC"/>
    <w:rsid w:val="00FA7478"/>
    <w:rsid w:val="00FA7623"/>
    <w:rsid w:val="00FB05D7"/>
    <w:rsid w:val="00FB3066"/>
    <w:rsid w:val="00FB6472"/>
    <w:rsid w:val="00FC1714"/>
    <w:rsid w:val="00FC3428"/>
    <w:rsid w:val="00FC5325"/>
    <w:rsid w:val="00FD4B6A"/>
    <w:rsid w:val="00FD79AB"/>
    <w:rsid w:val="00FD7D37"/>
    <w:rsid w:val="00FE42A4"/>
    <w:rsid w:val="00FE50A6"/>
    <w:rsid w:val="00FF2627"/>
    <w:rsid w:val="00FF4C09"/>
    <w:rsid w:val="00FF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B6123"/>
  <w15:docId w15:val="{1B717D33-A424-4B8E-B102-BB98D8EC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style>
  <w:style w:type="paragraph" w:styleId="Heading1">
    <w:name w:val="heading 1"/>
    <w:basedOn w:val="Normal"/>
    <w:next w:val="Normal"/>
    <w:link w:val="Heading1Char"/>
    <w:autoRedefine/>
    <w:uiPriority w:val="9"/>
    <w:qFormat/>
    <w:rsid w:val="00194199"/>
    <w:pPr>
      <w:keepNext/>
      <w:keepLines/>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paragraph" w:styleId="NoSpacing">
    <w:name w:val="No Spacing"/>
    <w:uiPriority w:val="1"/>
    <w:qFormat/>
    <w:rsid w:val="00F9403F"/>
    <w:rPr>
      <w:rFonts w:ascii="Times New Roman" w:eastAsia="Times New Roman" w:hAnsi="Times New Roman"/>
      <w:sz w:val="24"/>
      <w:szCs w:val="20"/>
    </w:rPr>
  </w:style>
  <w:style w:type="paragraph" w:customStyle="1" w:styleId="Default">
    <w:name w:val="Default"/>
    <w:rsid w:val="008266E2"/>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E01F44"/>
    <w:pPr>
      <w:jc w:val="center"/>
    </w:pPr>
    <w:rPr>
      <w:rFonts w:ascii="Times New Roman" w:eastAsia="Times New Roman" w:hAnsi="Times New Roman"/>
      <w:b/>
      <w:sz w:val="40"/>
      <w:szCs w:val="20"/>
    </w:rPr>
  </w:style>
  <w:style w:type="character" w:customStyle="1" w:styleId="BodyTextChar">
    <w:name w:val="Body Text Char"/>
    <w:basedOn w:val="DefaultParagraphFont"/>
    <w:link w:val="BodyText"/>
    <w:rsid w:val="00E01F44"/>
    <w:rPr>
      <w:rFonts w:ascii="Times New Roman" w:eastAsia="Times New Roman" w:hAnsi="Times New Roman"/>
      <w:b/>
      <w:sz w:val="40"/>
      <w:szCs w:val="20"/>
    </w:rPr>
  </w:style>
  <w:style w:type="character" w:styleId="UnresolvedMention">
    <w:name w:val="Unresolved Mention"/>
    <w:basedOn w:val="DefaultParagraphFont"/>
    <w:uiPriority w:val="99"/>
    <w:semiHidden/>
    <w:unhideWhenUsed/>
    <w:rsid w:val="00E5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3331">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427625832">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116798">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mailto:DisasterCustomerService@sb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ichael.Lampton@sba.gov" TargetMode="External"/><Relationship Id="rId17" Type="http://schemas.openxmlformats.org/officeDocument/2006/relationships/hyperlink" Target="https://disasterloan.sba.gov/ela/"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ba.gov/blog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ba.gov/disas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B7373CBDA174985820DB4E6C453EA" ma:contentTypeVersion="11" ma:contentTypeDescription="Create a new document." ma:contentTypeScope="" ma:versionID="c59ddef94d745a59f09b95fbcca4192d">
  <xsd:schema xmlns:xsd="http://www.w3.org/2001/XMLSchema" xmlns:xs="http://www.w3.org/2001/XMLSchema" xmlns:p="http://schemas.microsoft.com/office/2006/metadata/properties" xmlns:ns3="6e473612-347e-4729-96e1-aa1ee0e73f00" xmlns:ns4="cfdb57ce-ac9c-46d1-966b-8894d2883823" targetNamespace="http://schemas.microsoft.com/office/2006/metadata/properties" ma:root="true" ma:fieldsID="9e1f1f8bfb3f886a33a4560fe0025515" ns3:_="" ns4:_="">
    <xsd:import namespace="6e473612-347e-4729-96e1-aa1ee0e73f00"/>
    <xsd:import namespace="cfdb57ce-ac9c-46d1-966b-8894d28838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73612-347e-4729-96e1-aa1ee0e73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b57ce-ac9c-46d1-966b-8894d28838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A2F5B-7B5B-4B7E-8467-C91C2B0E3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73612-347e-4729-96e1-aa1ee0e73f00"/>
    <ds:schemaRef ds:uri="cfdb57ce-ac9c-46d1-966b-8894d2883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48624-CCFB-44D9-85EF-F2CB93DE0EAC}">
  <ds:schemaRefs>
    <ds:schemaRef ds:uri="http://schemas.openxmlformats.org/officeDocument/2006/bibliography"/>
  </ds:schemaRefs>
</ds:datastoreItem>
</file>

<file path=customXml/itemProps3.xml><?xml version="1.0" encoding="utf-8"?>
<ds:datastoreItem xmlns:ds="http://schemas.openxmlformats.org/officeDocument/2006/customXml" ds:itemID="{A555F5A8-CDB0-42D2-A4A0-D0023648CB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9BFB7F-6DE7-4DBD-AC4C-1D14A35E8B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Gibson, Patricia M</dc:creator>
  <cp:lastModifiedBy>Tracy Harbour</cp:lastModifiedBy>
  <cp:revision>3</cp:revision>
  <cp:lastPrinted>2019-10-02T13:12:00Z</cp:lastPrinted>
  <dcterms:created xsi:type="dcterms:W3CDTF">2020-10-15T20:47:00Z</dcterms:created>
  <dcterms:modified xsi:type="dcterms:W3CDTF">2020-10-15T22:10:00Z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0x010100324B7373CBDA174985820DB4E6C453EA</vt:lpwstr>
  </property>
</Properties>
</file>